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988C8" w14:textId="77777777" w:rsidR="00BD1FF8" w:rsidRPr="00BD1FF8" w:rsidRDefault="00BD1FF8" w:rsidP="00BD1FF8">
      <w:r w:rsidRPr="00BD1FF8">
        <w:rPr>
          <w:b/>
          <w:bCs/>
        </w:rPr>
        <w:t>Conditions Générales de Vente des Formations Esthétiques</w:t>
      </w:r>
    </w:p>
    <w:p w14:paraId="25014865" w14:textId="652888EA" w:rsidR="00BD1FF8" w:rsidRPr="00BD1FF8" w:rsidRDefault="00BD1FF8" w:rsidP="00BD1FF8">
      <w:r w:rsidRPr="00BD1FF8">
        <w:rPr>
          <w:b/>
          <w:bCs/>
        </w:rPr>
        <w:t xml:space="preserve">Entreprise : Hello </w:t>
      </w:r>
      <w:proofErr w:type="spellStart"/>
      <w:r w:rsidRPr="00BD1FF8">
        <w:rPr>
          <w:b/>
          <w:bCs/>
        </w:rPr>
        <w:t>Beautyy</w:t>
      </w:r>
      <w:proofErr w:type="spellEnd"/>
      <w:r w:rsidRPr="00BD1FF8">
        <w:br/>
      </w:r>
      <w:r w:rsidRPr="00BD1FF8">
        <w:rPr>
          <w:b/>
          <w:bCs/>
        </w:rPr>
        <w:t>SIRET : 884 126 830 RM 94</w:t>
      </w:r>
      <w:r w:rsidRPr="00BD1FF8">
        <w:br/>
      </w:r>
      <w:r w:rsidRPr="00BD1FF8">
        <w:rPr>
          <w:b/>
          <w:bCs/>
        </w:rPr>
        <w:t>Numéro de déclaration d'activité de formation : 11941205994</w:t>
      </w:r>
      <w:r w:rsidRPr="00BD1FF8">
        <w:br/>
      </w:r>
      <w:r w:rsidRPr="00BD1FF8">
        <w:rPr>
          <w:b/>
          <w:bCs/>
        </w:rPr>
        <w:t xml:space="preserve">Dernière mise à jour : </w:t>
      </w:r>
      <w:r>
        <w:rPr>
          <w:b/>
          <w:bCs/>
        </w:rPr>
        <w:t>24/02/2025</w:t>
      </w:r>
    </w:p>
    <w:p w14:paraId="3D4323DB" w14:textId="77777777" w:rsidR="00BD1FF8" w:rsidRPr="00BD1FF8" w:rsidRDefault="00BF2004" w:rsidP="00BD1FF8">
      <w:r>
        <w:rPr>
          <w:noProof/>
        </w:rPr>
        <w:pict w14:anchorId="2608A12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3C3683E" w14:textId="77777777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1. Objet</w:t>
      </w:r>
    </w:p>
    <w:p w14:paraId="0A82EAA5" w14:textId="77777777" w:rsidR="00BD1FF8" w:rsidRDefault="00BD1FF8" w:rsidP="00BD1FF8">
      <w:r w:rsidRPr="00BD1FF8">
        <w:t xml:space="preserve">Les présentes Conditions Générales de Vente (CGV) définissent les conditions de vente des formations dispensées par Hello </w:t>
      </w:r>
      <w:proofErr w:type="spellStart"/>
      <w:r w:rsidRPr="00BD1FF8">
        <w:t>Beautyy</w:t>
      </w:r>
      <w:proofErr w:type="spellEnd"/>
      <w:r w:rsidRPr="00BD1FF8">
        <w:t>, organisme de formation enregistré sous le numéro d'activité 11941205994. Toute inscription à une formation implique l'adhésion sans réserve aux présentes CGV.</w:t>
      </w:r>
    </w:p>
    <w:p w14:paraId="6EC1E47E" w14:textId="77777777" w:rsidR="00BD1FF8" w:rsidRPr="00BD1FF8" w:rsidRDefault="00BD1FF8" w:rsidP="00BD1FF8"/>
    <w:p w14:paraId="6991BFFF" w14:textId="177F7BF2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2. Inscription et Modalités de Paiement</w:t>
      </w:r>
    </w:p>
    <w:p w14:paraId="0130476A" w14:textId="77777777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2.1 Inscription</w:t>
      </w:r>
    </w:p>
    <w:p w14:paraId="34304CC1" w14:textId="77777777" w:rsidR="00BD1FF8" w:rsidRDefault="00BD1FF8" w:rsidP="00BD1FF8">
      <w:r w:rsidRPr="00BD1FF8">
        <w:t>L'inscription à une formation est validée après réception du formulaire d'inscription complété et du règlement selon les modalités précisées ci-dessous.</w:t>
      </w:r>
    </w:p>
    <w:p w14:paraId="18420750" w14:textId="77777777" w:rsidR="00BD1FF8" w:rsidRPr="00BD1FF8" w:rsidRDefault="00BD1FF8" w:rsidP="00BD1FF8"/>
    <w:p w14:paraId="3BFD5823" w14:textId="77777777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2.2 Tarifs et Règlement</w:t>
      </w:r>
    </w:p>
    <w:p w14:paraId="012B1BC3" w14:textId="77777777" w:rsidR="00BD1FF8" w:rsidRPr="00BD1FF8" w:rsidRDefault="00BD1FF8" w:rsidP="00BD1FF8">
      <w:pPr>
        <w:numPr>
          <w:ilvl w:val="0"/>
          <w:numId w:val="1"/>
        </w:numPr>
      </w:pPr>
      <w:r w:rsidRPr="00BD1FF8">
        <w:t>Les prix des formations sont indiqués en euros et sont précisés sur le site internet ou les devis.</w:t>
      </w:r>
    </w:p>
    <w:p w14:paraId="6DD4A5F5" w14:textId="77777777" w:rsidR="00BD1FF8" w:rsidRPr="00BD1FF8" w:rsidRDefault="00BD1FF8" w:rsidP="00BD1FF8">
      <w:pPr>
        <w:numPr>
          <w:ilvl w:val="0"/>
          <w:numId w:val="1"/>
        </w:numPr>
      </w:pPr>
      <w:r w:rsidRPr="00BD1FF8">
        <w:t xml:space="preserve">Le règlement peut s'effectuer par virement bancaire, carte bancaire ou tout autre moyen accepté par Hello </w:t>
      </w:r>
      <w:proofErr w:type="spellStart"/>
      <w:r w:rsidRPr="00BD1FF8">
        <w:t>Beautyy</w:t>
      </w:r>
      <w:proofErr w:type="spellEnd"/>
      <w:r w:rsidRPr="00BD1FF8">
        <w:t>.</w:t>
      </w:r>
    </w:p>
    <w:p w14:paraId="11EFA8F6" w14:textId="6B0CC34E" w:rsidR="00BD1FF8" w:rsidRPr="00BD1FF8" w:rsidRDefault="00BD1FF8" w:rsidP="00BD1FF8">
      <w:pPr>
        <w:numPr>
          <w:ilvl w:val="0"/>
          <w:numId w:val="1"/>
        </w:numPr>
      </w:pPr>
      <w:r w:rsidRPr="00BD1FF8">
        <w:t xml:space="preserve">Un acompte de </w:t>
      </w:r>
      <w:r>
        <w:t>30</w:t>
      </w:r>
      <w:r w:rsidRPr="00BD1FF8">
        <w:t>% du montant total est requis à l'inscription, le solde étant exigible avant le début de la formation.</w:t>
      </w:r>
    </w:p>
    <w:p w14:paraId="35D94875" w14:textId="77777777" w:rsidR="00BD1FF8" w:rsidRPr="00BD1FF8" w:rsidRDefault="00BD1FF8" w:rsidP="00BD1FF8">
      <w:pPr>
        <w:ind w:left="720"/>
      </w:pPr>
    </w:p>
    <w:p w14:paraId="350C5CE2" w14:textId="77777777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3. Annulation et Report</w:t>
      </w:r>
    </w:p>
    <w:p w14:paraId="36542417" w14:textId="77777777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3.1 Annulation par le Participant</w:t>
      </w:r>
    </w:p>
    <w:p w14:paraId="54F965F7" w14:textId="77777777" w:rsidR="00BD1FF8" w:rsidRPr="00BD1FF8" w:rsidRDefault="00BD1FF8" w:rsidP="00BD1FF8">
      <w:pPr>
        <w:numPr>
          <w:ilvl w:val="0"/>
          <w:numId w:val="4"/>
        </w:numPr>
      </w:pPr>
      <w:r w:rsidRPr="00BD1FF8">
        <w:t>Toute inscription à une formation est définitive. L’acompte versé lors de l’inscription n’est ni remboursable, ni transférable à une autre personne.</w:t>
      </w:r>
    </w:p>
    <w:p w14:paraId="7EC985E0" w14:textId="77777777" w:rsidR="00BD1FF8" w:rsidRDefault="00BD1FF8" w:rsidP="00BD1FF8">
      <w:pPr>
        <w:numPr>
          <w:ilvl w:val="0"/>
          <w:numId w:val="4"/>
        </w:numPr>
      </w:pPr>
      <w:r w:rsidRPr="00BD1FF8">
        <w:t xml:space="preserve">En cas d’annulation par le participant, la formation peut être reportée à une date ultérieure selon les disponibilités de Hello </w:t>
      </w:r>
      <w:proofErr w:type="spellStart"/>
      <w:r w:rsidRPr="00BD1FF8">
        <w:t>Beautyy</w:t>
      </w:r>
      <w:proofErr w:type="spellEnd"/>
      <w:r w:rsidRPr="00BD1FF8">
        <w:t>, mais aucun remboursement ne sera effectué.</w:t>
      </w:r>
    </w:p>
    <w:p w14:paraId="0441B275" w14:textId="77777777" w:rsidR="00BD1FF8" w:rsidRPr="00BD1FF8" w:rsidRDefault="00BD1FF8" w:rsidP="00BD1FF8">
      <w:pPr>
        <w:ind w:left="720"/>
      </w:pPr>
    </w:p>
    <w:p w14:paraId="1421D7B7" w14:textId="77777777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 xml:space="preserve">3.2 Annulation par Hello </w:t>
      </w:r>
      <w:proofErr w:type="spellStart"/>
      <w:r w:rsidRPr="00BD1FF8">
        <w:rPr>
          <w:b/>
          <w:bCs/>
        </w:rPr>
        <w:t>Beautyy</w:t>
      </w:r>
      <w:proofErr w:type="spellEnd"/>
    </w:p>
    <w:p w14:paraId="5460BC44" w14:textId="77777777" w:rsidR="00BD1FF8" w:rsidRPr="00BD1FF8" w:rsidRDefault="00BD1FF8" w:rsidP="00BD1FF8">
      <w:r w:rsidRPr="00BD1FF8">
        <w:t xml:space="preserve">Hello </w:t>
      </w:r>
      <w:proofErr w:type="spellStart"/>
      <w:r w:rsidRPr="00BD1FF8">
        <w:t>Beautyy</w:t>
      </w:r>
      <w:proofErr w:type="spellEnd"/>
      <w:r w:rsidRPr="00BD1FF8">
        <w:t xml:space="preserve"> se réserve le droit d'annuler ou de reporter une formation en cas de force majeure ou d'un nombre insuffisant d'inscriptions. Dans ce cas, une nouvelle date sera proposée ou, à défaut, un remboursement sera effectué.</w:t>
      </w:r>
    </w:p>
    <w:p w14:paraId="4FCCA0DD" w14:textId="77777777" w:rsidR="00BD1FF8" w:rsidRDefault="00BD1FF8" w:rsidP="00BD1FF8">
      <w:pPr>
        <w:rPr>
          <w:b/>
          <w:bCs/>
        </w:rPr>
      </w:pPr>
    </w:p>
    <w:p w14:paraId="61254260" w14:textId="1E236B00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4. Déroulement de la Formation</w:t>
      </w:r>
    </w:p>
    <w:p w14:paraId="6D70465F" w14:textId="77777777" w:rsidR="00BD1FF8" w:rsidRPr="00BD1FF8" w:rsidRDefault="00BD1FF8" w:rsidP="00BD1FF8">
      <w:pPr>
        <w:numPr>
          <w:ilvl w:val="0"/>
          <w:numId w:val="3"/>
        </w:numPr>
      </w:pPr>
      <w:r w:rsidRPr="00BD1FF8">
        <w:t>Le participant s'engage à respecter les horaires et consignes données par le formateur.</w:t>
      </w:r>
    </w:p>
    <w:p w14:paraId="0748A121" w14:textId="77777777" w:rsidR="00BD1FF8" w:rsidRPr="00BD1FF8" w:rsidRDefault="00BD1FF8" w:rsidP="00BD1FF8">
      <w:pPr>
        <w:numPr>
          <w:ilvl w:val="0"/>
          <w:numId w:val="3"/>
        </w:numPr>
      </w:pPr>
      <w:r w:rsidRPr="00BD1FF8">
        <w:t>Toute dégradation volontaire du matériel mis à disposition pourra être facturée.</w:t>
      </w:r>
    </w:p>
    <w:p w14:paraId="085A10C9" w14:textId="77777777" w:rsidR="00BD1FF8" w:rsidRDefault="00BD1FF8" w:rsidP="00BD1FF8">
      <w:pPr>
        <w:numPr>
          <w:ilvl w:val="0"/>
          <w:numId w:val="3"/>
        </w:numPr>
      </w:pPr>
      <w:r w:rsidRPr="00BD1FF8">
        <w:t xml:space="preserve">En cas de comportement inapproprié, Hello </w:t>
      </w:r>
      <w:proofErr w:type="spellStart"/>
      <w:r w:rsidRPr="00BD1FF8">
        <w:t>Beautyy</w:t>
      </w:r>
      <w:proofErr w:type="spellEnd"/>
      <w:r w:rsidRPr="00BD1FF8">
        <w:t xml:space="preserve"> se réserve le droit d'exclure un participant sans remboursement.</w:t>
      </w:r>
    </w:p>
    <w:p w14:paraId="19B1EB8E" w14:textId="77777777" w:rsidR="00BD1FF8" w:rsidRPr="00BD1FF8" w:rsidRDefault="00BD1FF8" w:rsidP="00BD1FF8">
      <w:pPr>
        <w:ind w:left="720"/>
      </w:pPr>
    </w:p>
    <w:p w14:paraId="02429F6D" w14:textId="77777777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5. Propriété Intellectuelle</w:t>
      </w:r>
    </w:p>
    <w:p w14:paraId="50EAD91C" w14:textId="77777777" w:rsidR="00BD1FF8" w:rsidRDefault="00BD1FF8" w:rsidP="00BD1FF8">
      <w:r w:rsidRPr="00BD1FF8">
        <w:lastRenderedPageBreak/>
        <w:t xml:space="preserve">Les supports de formation sont la propriété exclusive de Hello </w:t>
      </w:r>
      <w:proofErr w:type="spellStart"/>
      <w:r w:rsidRPr="00BD1FF8">
        <w:t>Beautyy</w:t>
      </w:r>
      <w:proofErr w:type="spellEnd"/>
      <w:r w:rsidRPr="00BD1FF8">
        <w:t>. Toute reproduction, diffusion ou utilisation à des fins commerciales est interdite sans autorisation préalable.</w:t>
      </w:r>
    </w:p>
    <w:p w14:paraId="5E8F0156" w14:textId="77777777" w:rsidR="00BD1FF8" w:rsidRPr="00BD1FF8" w:rsidRDefault="00BD1FF8" w:rsidP="00BD1FF8"/>
    <w:p w14:paraId="5C97F013" w14:textId="77777777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6. Responsabilités</w:t>
      </w:r>
    </w:p>
    <w:p w14:paraId="4BE1DEC5" w14:textId="77777777" w:rsidR="00BD1FF8" w:rsidRDefault="00BD1FF8" w:rsidP="00BD1FF8">
      <w:r w:rsidRPr="00BD1FF8">
        <w:t xml:space="preserve">Hello </w:t>
      </w:r>
      <w:proofErr w:type="spellStart"/>
      <w:r w:rsidRPr="00BD1FF8">
        <w:t>Beautyy</w:t>
      </w:r>
      <w:proofErr w:type="spellEnd"/>
      <w:r w:rsidRPr="00BD1FF8">
        <w:t xml:space="preserve"> s'engage à dispenser une formation de qualité mais ne peut être tenu responsable des résultats obtenus par les participants ni des dommages causés à des tiers </w:t>
      </w:r>
      <w:proofErr w:type="gramStart"/>
      <w:r w:rsidRPr="00BD1FF8">
        <w:t>suite à</w:t>
      </w:r>
      <w:proofErr w:type="gramEnd"/>
      <w:r w:rsidRPr="00BD1FF8">
        <w:t xml:space="preserve"> l'application des enseignements.</w:t>
      </w:r>
    </w:p>
    <w:p w14:paraId="57C13AB0" w14:textId="77777777" w:rsidR="00BD1FF8" w:rsidRPr="00BD1FF8" w:rsidRDefault="00BD1FF8" w:rsidP="00BD1FF8"/>
    <w:p w14:paraId="332C0B8D" w14:textId="77777777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7. Protection des Données Personnelles</w:t>
      </w:r>
    </w:p>
    <w:p w14:paraId="3BC3EDD9" w14:textId="77777777" w:rsidR="00BD1FF8" w:rsidRDefault="00BD1FF8" w:rsidP="00BD1FF8">
      <w:r w:rsidRPr="00BD1FF8">
        <w:t xml:space="preserve">Les informations personnelles collectées sont utilisées uniquement pour la gestion des inscriptions et la communication avec les participants. Conformément à la réglementation, les participants disposent d'un droit d'accès, de rectification et de suppression de leurs données en contactant Hello </w:t>
      </w:r>
      <w:proofErr w:type="spellStart"/>
      <w:r w:rsidRPr="00BD1FF8">
        <w:t>Beautyy</w:t>
      </w:r>
      <w:proofErr w:type="spellEnd"/>
      <w:r w:rsidRPr="00BD1FF8">
        <w:t>.</w:t>
      </w:r>
    </w:p>
    <w:p w14:paraId="1E8B8CED" w14:textId="77777777" w:rsidR="00BD1FF8" w:rsidRPr="00BD1FF8" w:rsidRDefault="00BD1FF8" w:rsidP="00BD1FF8"/>
    <w:p w14:paraId="66887E90" w14:textId="77777777" w:rsidR="00BD1FF8" w:rsidRPr="00BD1FF8" w:rsidRDefault="00BD1FF8" w:rsidP="00BD1FF8">
      <w:pPr>
        <w:rPr>
          <w:b/>
          <w:bCs/>
        </w:rPr>
      </w:pPr>
      <w:r w:rsidRPr="00BD1FF8">
        <w:rPr>
          <w:b/>
          <w:bCs/>
        </w:rPr>
        <w:t>8. Litiges et Droit Applicable</w:t>
      </w:r>
    </w:p>
    <w:p w14:paraId="1D6C4743" w14:textId="77777777" w:rsidR="00BD1FF8" w:rsidRPr="00BD1FF8" w:rsidRDefault="00BD1FF8" w:rsidP="00BD1FF8">
      <w:r w:rsidRPr="00BD1FF8">
        <w:t>Les présentes CGV sont soumises au droit français. En cas de litige, une solution amiable sera recherchée. À défaut, les tribunaux compétents seront saisis.</w:t>
      </w:r>
    </w:p>
    <w:p w14:paraId="5DF68CDC" w14:textId="77777777" w:rsidR="00BD1FF8" w:rsidRPr="00BD1FF8" w:rsidRDefault="00BF2004" w:rsidP="00BD1FF8">
      <w:r>
        <w:rPr>
          <w:noProof/>
        </w:rPr>
        <w:pict w14:anchorId="341A249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686C49D" w14:textId="1B3C0EE0" w:rsidR="00BD1FF8" w:rsidRPr="00BD1FF8" w:rsidRDefault="00BD1FF8" w:rsidP="00BD1FF8">
      <w:r w:rsidRPr="00BD1FF8">
        <w:rPr>
          <w:b/>
          <w:bCs/>
        </w:rPr>
        <w:t xml:space="preserve">Hello </w:t>
      </w:r>
      <w:proofErr w:type="spellStart"/>
      <w:r w:rsidRPr="00BD1FF8">
        <w:rPr>
          <w:b/>
          <w:bCs/>
        </w:rPr>
        <w:t>Beautyy</w:t>
      </w:r>
      <w:proofErr w:type="spellEnd"/>
      <w:r w:rsidRPr="00BD1FF8">
        <w:t> </w:t>
      </w:r>
    </w:p>
    <w:p w14:paraId="040C7FD0" w14:textId="77777777" w:rsidR="002664ED" w:rsidRDefault="002664ED"/>
    <w:sectPr w:rsidR="0026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1C3B5E"/>
    <w:multiLevelType w:val="multilevel"/>
    <w:tmpl w:val="AC42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76155"/>
    <w:multiLevelType w:val="multilevel"/>
    <w:tmpl w:val="A5C2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D0148"/>
    <w:multiLevelType w:val="multilevel"/>
    <w:tmpl w:val="C226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258520">
    <w:abstractNumId w:val="3"/>
  </w:num>
  <w:num w:numId="2" w16cid:durableId="469253248">
    <w:abstractNumId w:val="1"/>
  </w:num>
  <w:num w:numId="3" w16cid:durableId="1727531499">
    <w:abstractNumId w:val="2"/>
  </w:num>
  <w:num w:numId="4" w16cid:durableId="128584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F8"/>
    <w:rsid w:val="000C5D2A"/>
    <w:rsid w:val="002664ED"/>
    <w:rsid w:val="0032077F"/>
    <w:rsid w:val="005B4E6B"/>
    <w:rsid w:val="008C5D48"/>
    <w:rsid w:val="00A26AA3"/>
    <w:rsid w:val="00BD1FF8"/>
    <w:rsid w:val="00B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DDC8"/>
  <w15:chartTrackingRefBased/>
  <w15:docId w15:val="{E6F815A8-CF22-D645-A126-1A1202BC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F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F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F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F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F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F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F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F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F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F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F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F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F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F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F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DIBAKANA</dc:creator>
  <cp:keywords/>
  <dc:description/>
  <cp:lastModifiedBy>Eloïse DIBAKANA</cp:lastModifiedBy>
  <cp:revision>2</cp:revision>
  <dcterms:created xsi:type="dcterms:W3CDTF">2025-02-23T11:22:00Z</dcterms:created>
  <dcterms:modified xsi:type="dcterms:W3CDTF">2025-03-24T08:07:00Z</dcterms:modified>
</cp:coreProperties>
</file>